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color w:val="2A2A2A"/>
          <w:sz w:val="36"/>
          <w:szCs w:val="28"/>
        </w:rPr>
      </w:pPr>
      <w:r w:rsidRPr="00280158">
        <w:rPr>
          <w:rFonts w:ascii="黑体" w:eastAsia="黑体" w:hAnsi="黑体" w:hint="eastAsia"/>
          <w:b/>
          <w:color w:val="2A2A2A"/>
          <w:sz w:val="36"/>
          <w:szCs w:val="28"/>
        </w:rPr>
        <w:t>学位论文答辩程序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学位论文答辩除有保密要求外，一般应按程序公开举行。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学位评定委员会授权相关人员介绍答辩委员会人员组成情况，答辩委员会主席主持答辩会议。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（一）答辩委员会主席宣布开会；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（二）学位申请人报告学位论文（硕士论文报告不超过30分钟，博士论文报告不超过45分钟）；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（三）答辩委员会成员和参会人员提问，学位申请人回答问题；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（四）学位申请人答辩结束，学位申请人导师可就学位论文及答辩中提出的问题作补充说明；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（五）答辩会休会，学位申请人及参会人员退场；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（六）答辩委员会举行全体会议，教育管理人员可列席。其议程如下：</w:t>
      </w:r>
      <w:bookmarkStart w:id="0" w:name="_GoBack"/>
      <w:bookmarkEnd w:id="0"/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1．学位申请人导师向答辩委员会介绍学位申请人的基本情况、学习成绩、科研成果、论文发表情况及其它需说明的问题；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2．答辩委员会结合论文评阅人对学位论文的评阅意见、达到的水平以及答辩情况等进行综合评价，评议学位申请人的学位论文是否达到所申请学位要求的学术水平；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3．答辩委员会以不记名方式投票表决，获答辩委员会成员2/3及以上同意，方可做出建议授予硕士或博士学位的决议；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4．答辩委员会成员填写《中国科学院大学论文答辩情况和学位授予决议书》，答辩委员会成员应在学位授予决议书上签署姓名。</w:t>
      </w:r>
    </w:p>
    <w:p w:rsidR="00280158" w:rsidRPr="00280158" w:rsidRDefault="00280158" w:rsidP="0028015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2A2A2A"/>
          <w:sz w:val="28"/>
          <w:szCs w:val="28"/>
        </w:rPr>
      </w:pPr>
      <w:r w:rsidRPr="00280158">
        <w:rPr>
          <w:rFonts w:hint="eastAsia"/>
          <w:color w:val="2A2A2A"/>
          <w:sz w:val="28"/>
          <w:szCs w:val="28"/>
        </w:rPr>
        <w:t>（七）答辩会复会，答辩委员会主席宣布答辩委员会决议，学位申请人发言，答辩会结束。</w:t>
      </w:r>
    </w:p>
    <w:p w:rsidR="0012011C" w:rsidRPr="00280158" w:rsidRDefault="0012011C" w:rsidP="0028015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sectPr w:rsidR="0012011C" w:rsidRPr="0028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E3" w:rsidRDefault="002427E3" w:rsidP="00280158">
      <w:r>
        <w:separator/>
      </w:r>
    </w:p>
  </w:endnote>
  <w:endnote w:type="continuationSeparator" w:id="0">
    <w:p w:rsidR="002427E3" w:rsidRDefault="002427E3" w:rsidP="0028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E3" w:rsidRDefault="002427E3" w:rsidP="00280158">
      <w:r>
        <w:separator/>
      </w:r>
    </w:p>
  </w:footnote>
  <w:footnote w:type="continuationSeparator" w:id="0">
    <w:p w:rsidR="002427E3" w:rsidRDefault="002427E3" w:rsidP="00280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DB"/>
    <w:rsid w:val="00016C39"/>
    <w:rsid w:val="0012011C"/>
    <w:rsid w:val="002427E3"/>
    <w:rsid w:val="00280158"/>
    <w:rsid w:val="00C1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FD449-02FC-43D9-AE7F-6A53F370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1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80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兰梦婷</dc:creator>
  <cp:keywords/>
  <dc:description/>
  <cp:lastModifiedBy>兰梦婷</cp:lastModifiedBy>
  <cp:revision>3</cp:revision>
  <dcterms:created xsi:type="dcterms:W3CDTF">2026-02-10T03:23:00Z</dcterms:created>
  <dcterms:modified xsi:type="dcterms:W3CDTF">2026-02-10T03:26:00Z</dcterms:modified>
</cp:coreProperties>
</file>